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A99B" w14:textId="77777777" w:rsidR="00284239" w:rsidRDefault="00000000">
      <w:pPr>
        <w:tabs>
          <w:tab w:val="center" w:pos="4680"/>
          <w:tab w:val="right" w:pos="9413"/>
        </w:tabs>
        <w:spacing w:after="0"/>
      </w:pPr>
      <w:r>
        <w:rPr>
          <w:sz w:val="40"/>
        </w:rPr>
        <w:t>OFERTA TECNICA</w:t>
      </w:r>
      <w:r>
        <w:t xml:space="preserve"> </w:t>
      </w:r>
      <w:r>
        <w:rPr>
          <w:sz w:val="34"/>
          <w:vertAlign w:val="subscript"/>
        </w:rPr>
        <w:t xml:space="preserve"> </w:t>
      </w:r>
      <w:r>
        <w:rPr>
          <w:sz w:val="34"/>
          <w:vertAlign w:val="subscript"/>
        </w:rPr>
        <w:tab/>
        <w:t xml:space="preserve"> </w:t>
      </w:r>
      <w:r>
        <w:rPr>
          <w:sz w:val="34"/>
          <w:vertAlign w:val="subscript"/>
        </w:rPr>
        <w:tab/>
      </w:r>
      <w:r>
        <w:rPr>
          <w:noProof/>
        </w:rPr>
        <w:drawing>
          <wp:inline distT="0" distB="0" distL="0" distR="0" wp14:anchorId="5AD66B0D" wp14:editId="6ED5B7FF">
            <wp:extent cx="1356360" cy="1011936"/>
            <wp:effectExtent l="0" t="0" r="0" b="0"/>
            <wp:docPr id="1233" name="Picture 1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" name="Picture 123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011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vertAlign w:val="subscript"/>
        </w:rPr>
        <w:t xml:space="preserve"> </w:t>
      </w:r>
    </w:p>
    <w:p w14:paraId="19049C4B" w14:textId="77777777" w:rsidR="00284239" w:rsidRDefault="00000000">
      <w:pPr>
        <w:tabs>
          <w:tab w:val="right" w:pos="9413"/>
        </w:tabs>
        <w:spacing w:after="5"/>
        <w:ind w:left="-202"/>
      </w:pPr>
      <w:r>
        <w:rPr>
          <w:noProof/>
        </w:rPr>
        <mc:AlternateContent>
          <mc:Choice Requires="wpg">
            <w:drawing>
              <wp:inline distT="0" distB="0" distL="0" distR="0" wp14:anchorId="1800AF85" wp14:editId="6D5A3AC9">
                <wp:extent cx="3078480" cy="137160"/>
                <wp:effectExtent l="0" t="0" r="0" b="0"/>
                <wp:docPr id="1029" name="Group 10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8480" cy="137160"/>
                          <a:chOff x="0" y="0"/>
                          <a:chExt cx="3078480" cy="137160"/>
                        </a:xfrm>
                      </wpg:grpSpPr>
                      <pic:pic xmlns:pic="http://schemas.openxmlformats.org/drawingml/2006/picture">
                        <pic:nvPicPr>
                          <pic:cNvPr id="33" name="Picture 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480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34" name="Picture 123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3688" y="18288"/>
                            <a:ext cx="2990089" cy="48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Shape 35"/>
                        <wps:cNvSpPr/>
                        <wps:spPr>
                          <a:xfrm>
                            <a:off x="46229" y="22734"/>
                            <a:ext cx="2986405" cy="45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6405" h="45085">
                                <a:moveTo>
                                  <a:pt x="0" y="0"/>
                                </a:moveTo>
                                <a:lnTo>
                                  <a:pt x="2986405" y="0"/>
                                </a:lnTo>
                                <a:lnTo>
                                  <a:pt x="2986405" y="45085"/>
                                </a:lnTo>
                                <a:lnTo>
                                  <a:pt x="0" y="45085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4A7DB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29" style="width:242.4pt;height:10.8pt;mso-position-horizontal-relative:char;mso-position-vertical-relative:line" coordsize="30784,1371">
                <v:shape id="Picture 33" style="position:absolute;width:30784;height:1371;left:0;top:0;" filled="f">
                  <v:imagedata r:id="rId10"/>
                </v:shape>
                <v:shape id="Picture 1234" style="position:absolute;width:29900;height:487;left:436;top:182;" filled="f">
                  <v:imagedata r:id="rId11"/>
                </v:shape>
                <v:shape id="Shape 35" style="position:absolute;width:29864;height:450;left:462;top:227;" coordsize="2986405,45085" path="m0,0l2986405,0l2986405,45085l0,45085x">
                  <v:stroke weight="0.75pt" endcap="flat" joinstyle="round" on="true" color="#4a7dba"/>
                  <v:fill on="false" color="#000000" opacity="0"/>
                </v:shape>
              </v:group>
            </w:pict>
          </mc:Fallback>
        </mc:AlternateContent>
      </w:r>
      <w:r>
        <w:rPr>
          <w:sz w:val="18"/>
        </w:rPr>
        <w:tab/>
        <w:t xml:space="preserve">RNC: 131648411 </w:t>
      </w:r>
    </w:p>
    <w:p w14:paraId="60EC9BD2" w14:textId="77777777" w:rsidR="00284239" w:rsidRDefault="00000000">
      <w:pPr>
        <w:spacing w:after="5"/>
        <w:ind w:left="10" w:right="38" w:hanging="10"/>
        <w:jc w:val="right"/>
      </w:pPr>
      <w:r>
        <w:rPr>
          <w:sz w:val="18"/>
        </w:rPr>
        <w:t xml:space="preserve">INVERSIONESLMDSSRL@gmail.com </w:t>
      </w:r>
    </w:p>
    <w:p w14:paraId="7022B86E" w14:textId="53F1BEF4" w:rsidR="00284239" w:rsidRDefault="009E4FD1">
      <w:pPr>
        <w:tabs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</w:tabs>
        <w:spacing w:after="0"/>
        <w:ind w:left="-15"/>
      </w:pPr>
      <w:r>
        <w:rPr>
          <w:rFonts w:ascii="Tahoma" w:eastAsia="Tahoma" w:hAnsi="Tahoma" w:cs="Tahoma"/>
          <w:sz w:val="20"/>
        </w:rPr>
        <w:t>1</w:t>
      </w:r>
      <w:r w:rsidR="00101A37">
        <w:rPr>
          <w:rFonts w:ascii="Tahoma" w:eastAsia="Tahoma" w:hAnsi="Tahoma" w:cs="Tahoma"/>
          <w:sz w:val="20"/>
        </w:rPr>
        <w:t>2</w:t>
      </w:r>
      <w:r w:rsidR="00A104A9">
        <w:rPr>
          <w:rFonts w:ascii="Tahoma" w:eastAsia="Tahoma" w:hAnsi="Tahoma" w:cs="Tahoma"/>
          <w:sz w:val="20"/>
        </w:rPr>
        <w:t xml:space="preserve"> de </w:t>
      </w:r>
      <w:r w:rsidR="00101A37">
        <w:rPr>
          <w:rFonts w:ascii="Tahoma" w:eastAsia="Tahoma" w:hAnsi="Tahoma" w:cs="Tahoma"/>
          <w:sz w:val="20"/>
        </w:rPr>
        <w:t>Agosto</w:t>
      </w:r>
      <w:r w:rsidR="00A104A9">
        <w:rPr>
          <w:rFonts w:ascii="Tahoma" w:eastAsia="Tahoma" w:hAnsi="Tahoma" w:cs="Tahoma"/>
          <w:sz w:val="20"/>
        </w:rPr>
        <w:t xml:space="preserve"> de 202</w:t>
      </w:r>
      <w:r w:rsidR="00A104A9" w:rsidRPr="00FE29B8">
        <w:rPr>
          <w:rFonts w:ascii="Tahoma" w:eastAsia="Tahoma" w:hAnsi="Tahoma" w:cs="Tahoma"/>
          <w:sz w:val="20"/>
        </w:rPr>
        <w:t>4</w:t>
      </w:r>
      <w:r w:rsidR="00A104A9">
        <w:rPr>
          <w:rFonts w:ascii="Tahoma" w:eastAsia="Tahoma" w:hAnsi="Tahoma" w:cs="Tahoma"/>
          <w:sz w:val="20"/>
        </w:rPr>
        <w:t xml:space="preserve">.-  </w:t>
      </w:r>
      <w:r w:rsidR="00A104A9">
        <w:rPr>
          <w:rFonts w:ascii="Tahoma" w:eastAsia="Tahoma" w:hAnsi="Tahoma" w:cs="Tahoma"/>
          <w:sz w:val="20"/>
        </w:rPr>
        <w:tab/>
        <w:t xml:space="preserve"> </w:t>
      </w:r>
      <w:r w:rsidR="00A104A9">
        <w:rPr>
          <w:rFonts w:ascii="Tahoma" w:eastAsia="Tahoma" w:hAnsi="Tahoma" w:cs="Tahoma"/>
          <w:sz w:val="20"/>
        </w:rPr>
        <w:tab/>
        <w:t xml:space="preserve"> </w:t>
      </w:r>
      <w:r w:rsidR="00A104A9">
        <w:rPr>
          <w:rFonts w:ascii="Tahoma" w:eastAsia="Tahoma" w:hAnsi="Tahoma" w:cs="Tahoma"/>
          <w:sz w:val="20"/>
        </w:rPr>
        <w:tab/>
        <w:t xml:space="preserve"> </w:t>
      </w:r>
      <w:r w:rsidR="00A104A9">
        <w:rPr>
          <w:rFonts w:ascii="Tahoma" w:eastAsia="Tahoma" w:hAnsi="Tahoma" w:cs="Tahoma"/>
          <w:sz w:val="20"/>
        </w:rPr>
        <w:tab/>
        <w:t xml:space="preserve"> </w:t>
      </w:r>
      <w:r w:rsidR="00A104A9">
        <w:rPr>
          <w:rFonts w:ascii="Tahoma" w:eastAsia="Tahoma" w:hAnsi="Tahoma" w:cs="Tahoma"/>
          <w:sz w:val="20"/>
        </w:rPr>
        <w:tab/>
        <w:t xml:space="preserve"> </w:t>
      </w:r>
      <w:r w:rsidR="00A104A9">
        <w:rPr>
          <w:rFonts w:ascii="Tahoma" w:eastAsia="Tahoma" w:hAnsi="Tahoma" w:cs="Tahoma"/>
          <w:sz w:val="20"/>
        </w:rPr>
        <w:tab/>
        <w:t xml:space="preserve"> </w:t>
      </w:r>
    </w:p>
    <w:p w14:paraId="7F0A3870" w14:textId="77777777" w:rsidR="00284239" w:rsidRDefault="00000000">
      <w:pPr>
        <w:spacing w:after="0"/>
        <w:ind w:left="-5" w:hanging="10"/>
      </w:pPr>
      <w:r>
        <w:rPr>
          <w:rFonts w:ascii="Tahoma" w:eastAsia="Tahoma" w:hAnsi="Tahoma" w:cs="Tahoma"/>
          <w:sz w:val="20"/>
        </w:rPr>
        <w:t xml:space="preserve">Santo Domingo, D.N. </w:t>
      </w:r>
    </w:p>
    <w:p w14:paraId="648553C2" w14:textId="77777777" w:rsidR="00FE29B8" w:rsidRDefault="00000000" w:rsidP="00FE29B8">
      <w:pPr>
        <w:spacing w:after="263"/>
      </w:pPr>
      <w:r>
        <w:rPr>
          <w:rFonts w:ascii="Tahoma" w:eastAsia="Tahoma" w:hAnsi="Tahoma" w:cs="Tahoma"/>
          <w:sz w:val="20"/>
        </w:rPr>
        <w:t xml:space="preserve"> </w:t>
      </w:r>
    </w:p>
    <w:p w14:paraId="4C95BA80" w14:textId="0974E517" w:rsidR="00FE29B8" w:rsidRPr="00FE29B8" w:rsidRDefault="00000000" w:rsidP="00FE29B8">
      <w:pPr>
        <w:spacing w:after="263"/>
      </w:pPr>
      <w:r>
        <w:rPr>
          <w:b/>
        </w:rPr>
        <w:t xml:space="preserve">Señores </w:t>
      </w:r>
    </w:p>
    <w:p w14:paraId="6E7D3B7B" w14:textId="77777777" w:rsidR="009E4FD1" w:rsidRPr="009E4FD1" w:rsidRDefault="009E4FD1" w:rsidP="009E4FD1">
      <w:pPr>
        <w:pStyle w:val="NormalWeb"/>
        <w:rPr>
          <w:b/>
          <w:bCs/>
          <w:color w:val="000000" w:themeColor="text1"/>
          <w:sz w:val="28"/>
          <w:szCs w:val="28"/>
        </w:rPr>
      </w:pPr>
      <w:r w:rsidRPr="009E4FD1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EGEHID </w:t>
      </w:r>
    </w:p>
    <w:p w14:paraId="34273278" w14:textId="356367C1" w:rsidR="00FE29B8" w:rsidRPr="00FE29B8" w:rsidRDefault="00000000" w:rsidP="00FE29B8">
      <w:pPr>
        <w:pStyle w:val="NormalWeb"/>
        <w:rPr>
          <w:rFonts w:ascii="ArialNarrow" w:hAnsi="ArialNarrow"/>
          <w:b/>
          <w:bCs/>
          <w:sz w:val="26"/>
          <w:szCs w:val="26"/>
        </w:rPr>
      </w:pPr>
      <w:r>
        <w:rPr>
          <w:b/>
        </w:rPr>
        <w:t xml:space="preserve">Ciudad. </w:t>
      </w:r>
    </w:p>
    <w:p w14:paraId="6A363026" w14:textId="5AD5A613" w:rsidR="009E4FD1" w:rsidRPr="009E4FD1" w:rsidRDefault="009E4FD1" w:rsidP="009E4FD1">
      <w:pPr>
        <w:pStyle w:val="NormalWeb"/>
      </w:pPr>
      <w:r>
        <w:rPr>
          <w:sz w:val="20"/>
        </w:rPr>
        <w:t xml:space="preserve">Proceso de referencia </w:t>
      </w:r>
      <w:r w:rsidRPr="009E4FD1">
        <w:rPr>
          <w:rFonts w:ascii="Arial" w:hAnsi="Arial" w:cs="Arial"/>
          <w:b/>
          <w:bCs/>
          <w:sz w:val="22"/>
          <w:szCs w:val="22"/>
        </w:rPr>
        <w:t>EGEHID</w:t>
      </w:r>
      <w:r w:rsidRPr="009E4FD1">
        <w:rPr>
          <w:rFonts w:ascii="Arial" w:hAnsi="Arial" w:cs="Arial"/>
          <w:b/>
          <w:bCs/>
          <w:sz w:val="22"/>
          <w:szCs w:val="22"/>
          <w:shd w:val="clear" w:color="auto" w:fill="FFFFFF"/>
        </w:rPr>
        <w:t>-DAF-CM-2024-0062</w:t>
      </w:r>
      <w:r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  <w:r w:rsidRPr="009E4FD1">
        <w:rPr>
          <w:sz w:val="20"/>
          <w:szCs w:val="20"/>
          <w:shd w:val="clear" w:color="auto" w:fill="FFFFFF"/>
        </w:rPr>
        <w:t>de nombre</w:t>
      </w:r>
      <w:r w:rsidRPr="009E4FD1">
        <w:rPr>
          <w:rFonts w:ascii="Arial" w:hAnsi="Arial" w:cs="Arial"/>
          <w:b/>
          <w:bCs/>
          <w:color w:val="005E99"/>
          <w:sz w:val="40"/>
          <w:szCs w:val="40"/>
        </w:rPr>
        <w:t xml:space="preserve"> </w:t>
      </w:r>
      <w:r w:rsidRPr="009E4FD1">
        <w:rPr>
          <w:b/>
          <w:bCs/>
          <w:color w:val="000000" w:themeColor="text1"/>
          <w:sz w:val="20"/>
          <w:szCs w:val="20"/>
        </w:rPr>
        <w:t xml:space="preserve">EMPRESA DE GENERACIÓN HIDROELÉCTRICA DOMINICANA (EGEHID) </w:t>
      </w:r>
    </w:p>
    <w:p w14:paraId="2FC2B3D6" w14:textId="51510683" w:rsidR="009E4FD1" w:rsidRDefault="000303CE" w:rsidP="009E4FD1">
      <w:pPr>
        <w:pStyle w:val="NormalWeb"/>
        <w:rPr>
          <w:sz w:val="20"/>
        </w:rPr>
      </w:pPr>
      <w:r w:rsidRPr="000303CE">
        <w:drawing>
          <wp:anchor distT="0" distB="0" distL="114300" distR="114300" simplePos="0" relativeHeight="251663360" behindDoc="0" locked="0" layoutInCell="1" allowOverlap="1" wp14:anchorId="182A07F1" wp14:editId="0AC68279">
            <wp:simplePos x="0" y="0"/>
            <wp:positionH relativeFrom="column">
              <wp:posOffset>2405781</wp:posOffset>
            </wp:positionH>
            <wp:positionV relativeFrom="paragraph">
              <wp:posOffset>56515</wp:posOffset>
            </wp:positionV>
            <wp:extent cx="3107055" cy="1320800"/>
            <wp:effectExtent l="0" t="0" r="4445" b="0"/>
            <wp:wrapSquare wrapText="bothSides"/>
            <wp:docPr id="3473100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310039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76" b="6891"/>
                    <a:stretch/>
                  </pic:blipFill>
                  <pic:spPr bwMode="auto">
                    <a:xfrm>
                      <a:off x="0" y="0"/>
                      <a:ext cx="3107055" cy="132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4FD1">
        <w:rPr>
          <w:sz w:val="20"/>
        </w:rPr>
        <w:t xml:space="preserve"> </w:t>
      </w:r>
      <w:r w:rsidR="009E4FD1" w:rsidRPr="009E4FD1">
        <w:rPr>
          <w:sz w:val="20"/>
        </w:rPr>
        <w:t>Modelo</w:t>
      </w:r>
      <w:r w:rsidR="009E4FD1">
        <w:rPr>
          <w:sz w:val="20"/>
        </w:rPr>
        <w:t>:</w:t>
      </w:r>
      <w:r w:rsidR="009E4FD1" w:rsidRPr="009E4FD1">
        <w:rPr>
          <w:sz w:val="20"/>
        </w:rPr>
        <w:t xml:space="preserve"> </w:t>
      </w:r>
      <w:r w:rsidR="009E4FD1" w:rsidRPr="009E4FD1">
        <w:rPr>
          <w:sz w:val="20"/>
        </w:rPr>
        <w:t>SEHT200-12</w:t>
      </w:r>
    </w:p>
    <w:p w14:paraId="63569AD5" w14:textId="4384FFCE" w:rsidR="009E4FD1" w:rsidRPr="009E4FD1" w:rsidRDefault="009E4FD1" w:rsidP="009E4FD1">
      <w:pPr>
        <w:pStyle w:val="NormalWeb"/>
        <w:rPr>
          <w:sz w:val="20"/>
        </w:rPr>
      </w:pPr>
      <w:r w:rsidRPr="009E4FD1">
        <w:rPr>
          <w:sz w:val="20"/>
        </w:rPr>
        <w:t>Peso</w:t>
      </w:r>
      <w:r>
        <w:rPr>
          <w:sz w:val="20"/>
        </w:rPr>
        <w:t>:</w:t>
      </w:r>
      <w:r w:rsidRPr="009E4FD1">
        <w:rPr>
          <w:sz w:val="20"/>
        </w:rPr>
        <w:t xml:space="preserve"> </w:t>
      </w:r>
      <w:r w:rsidRPr="009E4FD1">
        <w:rPr>
          <w:sz w:val="20"/>
        </w:rPr>
        <w:t>129.18 Libras (58.6 Kilogramos)</w:t>
      </w:r>
    </w:p>
    <w:p w14:paraId="72636590" w14:textId="4F9E8F40" w:rsidR="009E4FD1" w:rsidRPr="009E4FD1" w:rsidRDefault="009E4FD1" w:rsidP="009E4FD1">
      <w:pPr>
        <w:pStyle w:val="NormalWeb"/>
        <w:rPr>
          <w:sz w:val="20"/>
        </w:rPr>
      </w:pPr>
      <w:r w:rsidRPr="009E4FD1">
        <w:rPr>
          <w:sz w:val="20"/>
        </w:rPr>
        <w:t>Voltaje</w:t>
      </w:r>
      <w:r>
        <w:rPr>
          <w:sz w:val="20"/>
        </w:rPr>
        <w:t>:</w:t>
      </w:r>
      <w:r w:rsidRPr="009E4FD1">
        <w:rPr>
          <w:sz w:val="20"/>
        </w:rPr>
        <w:t xml:space="preserve"> </w:t>
      </w:r>
      <w:r w:rsidRPr="009E4FD1">
        <w:rPr>
          <w:sz w:val="20"/>
        </w:rPr>
        <w:t>12 Voltios</w:t>
      </w:r>
    </w:p>
    <w:p w14:paraId="68D80F37" w14:textId="41DCE112" w:rsidR="009E4FD1" w:rsidRPr="009E4FD1" w:rsidRDefault="009E4FD1" w:rsidP="009E4FD1">
      <w:pPr>
        <w:pStyle w:val="NormalWeb"/>
        <w:rPr>
          <w:sz w:val="20"/>
        </w:rPr>
      </w:pPr>
      <w:r w:rsidRPr="009E4FD1">
        <w:rPr>
          <w:sz w:val="20"/>
        </w:rPr>
        <w:t>Dimensiones</w:t>
      </w:r>
      <w:r>
        <w:rPr>
          <w:sz w:val="20"/>
        </w:rPr>
        <w:t>:</w:t>
      </w:r>
      <w:r w:rsidRPr="009E4FD1">
        <w:rPr>
          <w:sz w:val="20"/>
        </w:rPr>
        <w:t xml:space="preserve"> </w:t>
      </w:r>
      <w:r w:rsidRPr="009E4FD1">
        <w:rPr>
          <w:sz w:val="20"/>
        </w:rPr>
        <w:t>Largo Ancho Alto</w:t>
      </w:r>
      <w:r>
        <w:rPr>
          <w:sz w:val="20"/>
        </w:rPr>
        <w:t xml:space="preserve"> </w:t>
      </w:r>
      <w:r w:rsidRPr="009E4FD1">
        <w:rPr>
          <w:sz w:val="20"/>
        </w:rPr>
        <w:t>53.2 cm 20.6 cm 21.9 cm</w:t>
      </w:r>
    </w:p>
    <w:p w14:paraId="1BCE2FF2" w14:textId="781A596B" w:rsidR="009E4FD1" w:rsidRPr="009E4FD1" w:rsidRDefault="009E4FD1" w:rsidP="009E4FD1">
      <w:pPr>
        <w:pStyle w:val="NormalWeb"/>
        <w:rPr>
          <w:sz w:val="20"/>
        </w:rPr>
      </w:pPr>
      <w:r w:rsidRPr="009E4FD1">
        <w:rPr>
          <w:sz w:val="20"/>
        </w:rPr>
        <w:t>Amperaje</w:t>
      </w:r>
      <w:r>
        <w:rPr>
          <w:sz w:val="20"/>
        </w:rPr>
        <w:t>:</w:t>
      </w:r>
      <w:r w:rsidRPr="009E4FD1">
        <w:rPr>
          <w:sz w:val="20"/>
        </w:rPr>
        <w:t xml:space="preserve"> </w:t>
      </w:r>
      <w:r w:rsidRPr="009E4FD1">
        <w:rPr>
          <w:sz w:val="20"/>
        </w:rPr>
        <w:t>200 Ampere</w:t>
      </w:r>
    </w:p>
    <w:p w14:paraId="74865D1A" w14:textId="74D2E32C" w:rsidR="009E4FD1" w:rsidRPr="009E4FD1" w:rsidRDefault="009E4FD1" w:rsidP="009E4FD1">
      <w:pPr>
        <w:pStyle w:val="NormalWeb"/>
        <w:rPr>
          <w:sz w:val="20"/>
        </w:rPr>
      </w:pPr>
      <w:r w:rsidRPr="009E4FD1">
        <w:rPr>
          <w:sz w:val="20"/>
        </w:rPr>
        <w:t>Batería Gel 12 Voltios 200 Ah</w:t>
      </w:r>
    </w:p>
    <w:p w14:paraId="66DA35FE" w14:textId="7B241A7B" w:rsidR="009E4FD1" w:rsidRPr="000303CE" w:rsidRDefault="009E4FD1" w:rsidP="000303CE">
      <w:pPr>
        <w:pStyle w:val="NormalWeb"/>
        <w:rPr>
          <w:sz w:val="20"/>
        </w:rPr>
      </w:pPr>
      <w:r w:rsidRPr="009E4FD1">
        <w:rPr>
          <w:sz w:val="20"/>
        </w:rPr>
        <w:t>Ciclos de vida versus profundidad de descarga</w:t>
      </w:r>
      <w:r>
        <w:rPr>
          <w:sz w:val="20"/>
        </w:rPr>
        <w:t xml:space="preserve"> </w:t>
      </w:r>
      <w:r w:rsidRPr="009E4FD1">
        <w:rPr>
          <w:sz w:val="20"/>
        </w:rPr>
        <w:t>Inversores</w:t>
      </w:r>
      <w:r>
        <w:rPr>
          <w:sz w:val="20"/>
        </w:rPr>
        <w:t xml:space="preserve">, </w:t>
      </w:r>
      <w:r w:rsidRPr="009E4FD1">
        <w:rPr>
          <w:sz w:val="20"/>
        </w:rPr>
        <w:t>Sistemas de energía solar</w:t>
      </w:r>
      <w:r>
        <w:rPr>
          <w:sz w:val="20"/>
        </w:rPr>
        <w:t xml:space="preserve">, </w:t>
      </w:r>
      <w:r w:rsidRPr="009E4FD1">
        <w:rPr>
          <w:sz w:val="20"/>
        </w:rPr>
        <w:t>UPS</w:t>
      </w:r>
      <w:r>
        <w:rPr>
          <w:sz w:val="20"/>
        </w:rPr>
        <w:t xml:space="preserve">, </w:t>
      </w:r>
      <w:r w:rsidRPr="009E4FD1">
        <w:rPr>
          <w:sz w:val="20"/>
        </w:rPr>
        <w:t>Sistema de emergencia y respaldo</w:t>
      </w:r>
      <w:r>
        <w:rPr>
          <w:sz w:val="20"/>
        </w:rPr>
        <w:t xml:space="preserve"> y </w:t>
      </w:r>
      <w:r w:rsidRPr="009E4FD1">
        <w:rPr>
          <w:sz w:val="20"/>
        </w:rPr>
        <w:t>Telecomunicaciones</w:t>
      </w:r>
      <w:r>
        <w:rPr>
          <w:sz w:val="20"/>
        </w:rPr>
        <w:t xml:space="preserve">, </w:t>
      </w:r>
      <w:r w:rsidRPr="009E4FD1">
        <w:rPr>
          <w:sz w:val="20"/>
        </w:rPr>
        <w:t>Entre otra</w:t>
      </w:r>
      <w:r>
        <w:rPr>
          <w:sz w:val="20"/>
        </w:rPr>
        <w:t>s.</w:t>
      </w:r>
    </w:p>
    <w:p w14:paraId="009FEB38" w14:textId="77777777" w:rsidR="000303CE" w:rsidRDefault="000303CE" w:rsidP="009E4FD1">
      <w:pPr>
        <w:pStyle w:val="NormalWeb"/>
        <w:jc w:val="center"/>
      </w:pPr>
    </w:p>
    <w:p w14:paraId="76FF198D" w14:textId="0030CEAA" w:rsidR="000303CE" w:rsidRDefault="000303CE" w:rsidP="009E4FD1">
      <w:pPr>
        <w:pStyle w:val="NormalWeb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9C94220" wp14:editId="21865B78">
            <wp:simplePos x="0" y="0"/>
            <wp:positionH relativeFrom="column">
              <wp:posOffset>1863725</wp:posOffset>
            </wp:positionH>
            <wp:positionV relativeFrom="paragraph">
              <wp:posOffset>78807</wp:posOffset>
            </wp:positionV>
            <wp:extent cx="1090585" cy="1080475"/>
            <wp:effectExtent l="0" t="0" r="0" b="0"/>
            <wp:wrapNone/>
            <wp:docPr id="117" name="Picture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0585" cy="108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FBE7FB" w14:textId="6428A6F7" w:rsidR="000303CE" w:rsidRPr="000303CE" w:rsidRDefault="000303CE" w:rsidP="000303CE">
      <w:pPr>
        <w:pStyle w:val="NormalWeb"/>
        <w:rPr>
          <w:sz w:val="20"/>
        </w:rPr>
      </w:pPr>
      <w:r w:rsidRPr="000303CE">
        <w:rPr>
          <w:sz w:val="20"/>
        </w:rPr>
        <w:t>Muy Atentamente,</w:t>
      </w:r>
      <w:r w:rsidR="00000000" w:rsidRPr="000303CE">
        <w:rPr>
          <w:sz w:val="20"/>
        </w:rPr>
        <w:t xml:space="preserve">  </w:t>
      </w:r>
    </w:p>
    <w:p w14:paraId="078EC751" w14:textId="069A3F5B" w:rsidR="000303CE" w:rsidRPr="000303CE" w:rsidRDefault="000303CE" w:rsidP="009E4FD1">
      <w:pPr>
        <w:pStyle w:val="NormalWeb"/>
        <w:jc w:val="center"/>
        <w:rPr>
          <w:sz w:val="20"/>
        </w:rPr>
      </w:pPr>
      <w:r w:rsidRPr="000303CE">
        <w:rPr>
          <w:sz w:val="20"/>
        </w:rPr>
        <w:drawing>
          <wp:anchor distT="0" distB="0" distL="114300" distR="114300" simplePos="0" relativeHeight="251660288" behindDoc="0" locked="0" layoutInCell="1" allowOverlap="0" wp14:anchorId="6592D174" wp14:editId="1BA3B0A9">
            <wp:simplePos x="0" y="0"/>
            <wp:positionH relativeFrom="column">
              <wp:posOffset>307473</wp:posOffset>
            </wp:positionH>
            <wp:positionV relativeFrom="paragraph">
              <wp:posOffset>110991</wp:posOffset>
            </wp:positionV>
            <wp:extent cx="675640" cy="602615"/>
            <wp:effectExtent l="0" t="0" r="0" b="0"/>
            <wp:wrapSquare wrapText="bothSides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8129B2" w14:textId="77777777" w:rsidR="000303CE" w:rsidRDefault="000303CE" w:rsidP="000303CE">
      <w:pPr>
        <w:spacing w:before="108" w:after="0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lang w:eastAsia="es-MX"/>
          <w14:ligatures w14:val="none"/>
        </w:rPr>
      </w:pPr>
    </w:p>
    <w:p w14:paraId="368DB06A" w14:textId="77777777" w:rsidR="000303CE" w:rsidRDefault="000303CE" w:rsidP="000303CE">
      <w:pPr>
        <w:spacing w:before="108" w:after="0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lang w:eastAsia="es-MX"/>
          <w14:ligatures w14:val="none"/>
        </w:rPr>
      </w:pPr>
    </w:p>
    <w:p w14:paraId="6B96BFA4" w14:textId="77777777" w:rsidR="000303CE" w:rsidRDefault="000303CE" w:rsidP="000303CE">
      <w:pPr>
        <w:spacing w:before="108" w:after="0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lang w:eastAsia="es-MX"/>
          <w14:ligatures w14:val="none"/>
        </w:rPr>
      </w:pPr>
    </w:p>
    <w:p w14:paraId="2E803164" w14:textId="667D2F91" w:rsidR="00284239" w:rsidRPr="000303CE" w:rsidRDefault="00000000" w:rsidP="000303CE">
      <w:pPr>
        <w:spacing w:before="108" w:after="0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lang w:eastAsia="es-MX"/>
          <w14:ligatures w14:val="none"/>
        </w:rPr>
      </w:pPr>
      <w:r w:rsidRPr="000303CE">
        <w:rPr>
          <w:rFonts w:ascii="Times New Roman" w:eastAsia="Times New Roman" w:hAnsi="Times New Roman" w:cs="Times New Roman"/>
          <w:color w:val="auto"/>
          <w:kern w:val="0"/>
          <w:sz w:val="20"/>
          <w:lang w:eastAsia="es-MX"/>
          <w14:ligatures w14:val="none"/>
        </w:rPr>
        <w:t xml:space="preserve">ENRIQUE DE SOTO PEGUERO </w:t>
      </w:r>
    </w:p>
    <w:p w14:paraId="22E66E34" w14:textId="7DE2E1A1" w:rsidR="000D2C71" w:rsidRPr="00101A37" w:rsidRDefault="00000000" w:rsidP="00101A37">
      <w:pPr>
        <w:spacing w:after="0"/>
        <w:ind w:left="-5" w:hanging="10"/>
      </w:pPr>
      <w:r w:rsidRPr="000303CE">
        <w:rPr>
          <w:rFonts w:ascii="Times New Roman" w:eastAsia="Times New Roman" w:hAnsi="Times New Roman" w:cs="Times New Roman"/>
          <w:color w:val="auto"/>
          <w:kern w:val="0"/>
          <w:sz w:val="20"/>
          <w:lang w:eastAsia="es-MX"/>
          <w14:ligatures w14:val="none"/>
        </w:rPr>
        <w:t>Ventas Corporativas y Gubernamentales</w:t>
      </w:r>
      <w:r w:rsidR="00101A37">
        <w:rPr>
          <w:sz w:val="24"/>
        </w:rPr>
        <w:t>.</w:t>
      </w:r>
      <w:r>
        <w:rPr>
          <w:sz w:val="24"/>
        </w:rPr>
        <w:t xml:space="preserve"> </w:t>
      </w:r>
    </w:p>
    <w:sectPr w:rsidR="000D2C71" w:rsidRPr="00101A37">
      <w:footerReference w:type="default" r:id="rId15"/>
      <w:pgSz w:w="12240" w:h="15840"/>
      <w:pgMar w:top="254" w:right="1387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7594" w14:textId="77777777" w:rsidR="00DE7E46" w:rsidRDefault="00DE7E46" w:rsidP="00A104A9">
      <w:pPr>
        <w:spacing w:after="0" w:line="240" w:lineRule="auto"/>
      </w:pPr>
      <w:r>
        <w:separator/>
      </w:r>
    </w:p>
  </w:endnote>
  <w:endnote w:type="continuationSeparator" w:id="0">
    <w:p w14:paraId="554C4B93" w14:textId="77777777" w:rsidR="00DE7E46" w:rsidRDefault="00DE7E46" w:rsidP="00A10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Arial"/>
    <w:panose1 w:val="020B060602020203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640" w14:textId="77777777" w:rsidR="00A104A9" w:rsidRDefault="00A104A9" w:rsidP="00A104A9">
    <w:pPr>
      <w:pBdr>
        <w:top w:val="single" w:sz="4" w:space="1" w:color="auto"/>
      </w:pBdr>
      <w:spacing w:after="41" w:line="235" w:lineRule="auto"/>
      <w:ind w:right="6643"/>
      <w:rPr>
        <w:sz w:val="18"/>
      </w:rPr>
    </w:pPr>
    <w:r>
      <w:rPr>
        <w:sz w:val="18"/>
      </w:rPr>
      <w:t xml:space="preserve">Calle A No. 8 Residencial Don Honorio </w:t>
    </w:r>
  </w:p>
  <w:p w14:paraId="1D4ABF45" w14:textId="12A42D99" w:rsidR="00A104A9" w:rsidRDefault="00A104A9" w:rsidP="00A104A9">
    <w:pPr>
      <w:spacing w:after="41" w:line="235" w:lineRule="auto"/>
      <w:ind w:right="6643"/>
      <w:rPr>
        <w:sz w:val="18"/>
      </w:rPr>
    </w:pPr>
    <w:r>
      <w:rPr>
        <w:sz w:val="18"/>
        <w:lang w:val="en-US"/>
      </w:rPr>
      <w:t xml:space="preserve">Santo </w:t>
    </w:r>
    <w:r>
      <w:rPr>
        <w:sz w:val="18"/>
      </w:rPr>
      <w:t xml:space="preserve">Domingo DN, Rep. Dom. </w:t>
    </w:r>
  </w:p>
  <w:p w14:paraId="5EEE5B89" w14:textId="207400AD" w:rsidR="00A104A9" w:rsidRDefault="00A104A9" w:rsidP="00A104A9">
    <w:pPr>
      <w:spacing w:after="41" w:line="235" w:lineRule="auto"/>
      <w:ind w:right="6643"/>
    </w:pPr>
    <w:r>
      <w:rPr>
        <w:color w:val="CC0000"/>
        <w:sz w:val="18"/>
      </w:rPr>
      <w:t>M</w:t>
    </w:r>
    <w:r>
      <w:rPr>
        <w:sz w:val="18"/>
      </w:rPr>
      <w:t xml:space="preserve"> (829)750-5933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91FD4" w14:textId="77777777" w:rsidR="00DE7E46" w:rsidRDefault="00DE7E46" w:rsidP="00A104A9">
      <w:pPr>
        <w:spacing w:after="0" w:line="240" w:lineRule="auto"/>
      </w:pPr>
      <w:r>
        <w:separator/>
      </w:r>
    </w:p>
  </w:footnote>
  <w:footnote w:type="continuationSeparator" w:id="0">
    <w:p w14:paraId="7C4F8DC0" w14:textId="77777777" w:rsidR="00DE7E46" w:rsidRDefault="00DE7E46" w:rsidP="00A10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39"/>
    <w:rsid w:val="000303CE"/>
    <w:rsid w:val="000D2C71"/>
    <w:rsid w:val="00101A37"/>
    <w:rsid w:val="001372CA"/>
    <w:rsid w:val="001A0E51"/>
    <w:rsid w:val="00284239"/>
    <w:rsid w:val="002F0E1F"/>
    <w:rsid w:val="00627828"/>
    <w:rsid w:val="007D788C"/>
    <w:rsid w:val="008408CA"/>
    <w:rsid w:val="00932897"/>
    <w:rsid w:val="009E4FD1"/>
    <w:rsid w:val="00A104A9"/>
    <w:rsid w:val="00A83A16"/>
    <w:rsid w:val="00B22445"/>
    <w:rsid w:val="00BA367B"/>
    <w:rsid w:val="00BD2F2E"/>
    <w:rsid w:val="00DE7E46"/>
    <w:rsid w:val="00E434E7"/>
    <w:rsid w:val="00FE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2FB78E"/>
  <w15:docId w15:val="{EDE26FB8-D3D8-AA42-A946-6AA57B70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04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04A9"/>
    <w:rPr>
      <w:rFonts w:ascii="Calibri" w:eastAsia="Calibri" w:hAnsi="Calibri" w:cs="Calibri"/>
      <w:color w:val="000000"/>
      <w:sz w:val="22"/>
    </w:rPr>
  </w:style>
  <w:style w:type="paragraph" w:styleId="Piedepgina">
    <w:name w:val="footer"/>
    <w:basedOn w:val="Normal"/>
    <w:link w:val="PiedepginaCar"/>
    <w:uiPriority w:val="99"/>
    <w:unhideWhenUsed/>
    <w:rsid w:val="00A104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4A9"/>
    <w:rPr>
      <w:rFonts w:ascii="Calibri" w:eastAsia="Calibri" w:hAnsi="Calibri" w:cs="Calibri"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FE2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5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9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0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1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8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A440EC-5EEF-C841-86D7-C5FBE36C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Soto Lithgow</dc:creator>
  <cp:keywords/>
  <cp:lastModifiedBy>NICOLE JULIETTE SOTO RIVERA</cp:lastModifiedBy>
  <cp:revision>2</cp:revision>
  <cp:lastPrinted>2024-07-26T20:04:00Z</cp:lastPrinted>
  <dcterms:created xsi:type="dcterms:W3CDTF">2024-08-12T18:21:00Z</dcterms:created>
  <dcterms:modified xsi:type="dcterms:W3CDTF">2024-08-12T18:21:00Z</dcterms:modified>
</cp:coreProperties>
</file>